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ДУМА МУНИЦИПАЛЬНОГО ОБРАЗОВАНИЯ ГОРОД БЕЛОЯРСКИЙ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февраля 2004 г. N 47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ПОРЯДКЕ ПРЕДОСТАВЛЕНИЯ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ИМУЩЕСТВА В АРЕНДУ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Думы Белоярского района</w:t>
      </w:r>
      <w:proofErr w:type="gramEnd"/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23.03.2009 </w:t>
      </w:r>
      <w:hyperlink r:id="rId6" w:history="1">
        <w:r>
          <w:rPr>
            <w:rFonts w:ascii="Calibri" w:hAnsi="Calibri" w:cs="Calibri"/>
            <w:color w:val="0000FF"/>
          </w:rPr>
          <w:t>N 14</w:t>
        </w:r>
      </w:hyperlink>
      <w:r>
        <w:rPr>
          <w:rFonts w:ascii="Calibri" w:hAnsi="Calibri" w:cs="Calibri"/>
        </w:rPr>
        <w:t xml:space="preserve">, от 30.11.2011 </w:t>
      </w:r>
      <w:hyperlink r:id="rId7" w:history="1">
        <w:r>
          <w:rPr>
            <w:rFonts w:ascii="Calibri" w:hAnsi="Calibri" w:cs="Calibri"/>
            <w:color w:val="0000FF"/>
          </w:rPr>
          <w:t>N 205</w:t>
        </w:r>
      </w:hyperlink>
      <w:r>
        <w:rPr>
          <w:rFonts w:ascii="Calibri" w:hAnsi="Calibri" w:cs="Calibri"/>
        </w:rPr>
        <w:t>)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Федерации", </w:t>
      </w:r>
      <w:hyperlink r:id="rId9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Белоярского района Дума Белоярского района решила: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Белоярского района от 23.03.2009 N 14)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2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предоставления муниципального имущества в аренду.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решение опубликовать в газете "Белоярские вести".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решение вступает в силу со дня его официального опубликования.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решения возложить на заместителя Главы муниципального образования город Белоярский, председателя комитета по экономике и прогнозированию В.А.Безюкевича.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муниципального образования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С.П.МАНЕНКОВ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Утверждено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 Думы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образования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 Белоярский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февраля 2004 г. N 47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ПОЛОЖЕНИЕ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ПРЕДОСТАВЛЕНИЯ МУНИЦИПАЛЬНОГО ИМУЩЕСТВА В АРЕНДУ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Думы Белоярского района</w:t>
      </w:r>
      <w:proofErr w:type="gramEnd"/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23.03.2009 </w:t>
      </w:r>
      <w:hyperlink r:id="rId11" w:history="1">
        <w:r>
          <w:rPr>
            <w:rFonts w:ascii="Calibri" w:hAnsi="Calibri" w:cs="Calibri"/>
            <w:color w:val="0000FF"/>
          </w:rPr>
          <w:t>N 14</w:t>
        </w:r>
      </w:hyperlink>
      <w:r>
        <w:rPr>
          <w:rFonts w:ascii="Calibri" w:hAnsi="Calibri" w:cs="Calibri"/>
        </w:rPr>
        <w:t xml:space="preserve">, от 30.11.2011 </w:t>
      </w:r>
      <w:hyperlink r:id="rId12" w:history="1">
        <w:r>
          <w:rPr>
            <w:rFonts w:ascii="Calibri" w:hAnsi="Calibri" w:cs="Calibri"/>
            <w:color w:val="0000FF"/>
          </w:rPr>
          <w:t>N 205</w:t>
        </w:r>
      </w:hyperlink>
      <w:r>
        <w:rPr>
          <w:rFonts w:ascii="Calibri" w:hAnsi="Calibri" w:cs="Calibri"/>
        </w:rPr>
        <w:t>)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1. Общие положения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Настоящее Положение разработано в соответствии с </w:t>
      </w:r>
      <w:hyperlink r:id="rId13" w:history="1">
        <w:r>
          <w:rPr>
            <w:rFonts w:ascii="Calibri" w:hAnsi="Calibri" w:cs="Calibri"/>
            <w:color w:val="0000FF"/>
          </w:rPr>
          <w:t>главой 34</w:t>
        </w:r>
      </w:hyperlink>
      <w:r>
        <w:rPr>
          <w:rFonts w:ascii="Calibri" w:hAnsi="Calibri" w:cs="Calibri"/>
        </w:rPr>
        <w:t xml:space="preserve"> Гражданского кодекса Российской Федерации, </w:t>
      </w:r>
      <w:hyperlink r:id="rId14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Белоярского района, Положением о комитете муниципальной собственности Администрации Белоярского района.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Белоярского района от 23.03.2009 N 14)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2"/>
      <w:bookmarkEnd w:id="4"/>
      <w:r>
        <w:rPr>
          <w:rFonts w:ascii="Calibri" w:hAnsi="Calibri" w:cs="Calibri"/>
        </w:rPr>
        <w:t>1.2. Настоящее Положение определяет порядок представления в аренду объектов движимого и недвижимого имущества, являющегося собственностью Белоярского района (далее по тексту - Объекты).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Белоярского района от 23.03.2009 N 14)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</w:t>
      </w:r>
      <w:proofErr w:type="gramStart"/>
      <w:r>
        <w:rPr>
          <w:rFonts w:ascii="Calibri" w:hAnsi="Calibri" w:cs="Calibri"/>
        </w:rPr>
        <w:t xml:space="preserve">К Объектам, указанным в </w:t>
      </w:r>
      <w:hyperlink w:anchor="Par42" w:history="1">
        <w:r>
          <w:rPr>
            <w:rFonts w:ascii="Calibri" w:hAnsi="Calibri" w:cs="Calibri"/>
            <w:color w:val="0000FF"/>
          </w:rPr>
          <w:t>пункте 1.2</w:t>
        </w:r>
      </w:hyperlink>
      <w:r>
        <w:rPr>
          <w:rFonts w:ascii="Calibri" w:hAnsi="Calibri" w:cs="Calibri"/>
        </w:rPr>
        <w:t xml:space="preserve"> настоящего Положения, относятся объекты недвижимого имущества (нежилой фонд) и объекты движимого имущества (транспортные средства, машины и оборудование, передаточные устройства, производственный инвентарь и принадлежности, инструменты, хозяйственный инвентарь, прочие виды движимого имущества, отнесенные в соответствии с действующими нормативными актами о бухгалтерском учете и отчетности к основным фондам).</w:t>
      </w:r>
      <w:proofErr w:type="gramEnd"/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В аренду передается имущество, находящееся в муниципальной казне.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В аренду передаются Объекты, свободные от арендных отношений.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Арендодателем Объектов выступает комитет муниципальной собственности Администрации Белоярского района (далее по тексту - Комитет).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Белоярского района от 23.03.2009 N 14)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Арендаторами могут быть юридические и физические лица, осуществляющие свою деятельность на территории Белоярского района.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Белоярского района от 23.03.2009 N 14)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2"/>
      <w:bookmarkEnd w:id="5"/>
      <w:r>
        <w:rPr>
          <w:rFonts w:ascii="Calibri" w:hAnsi="Calibri" w:cs="Calibri"/>
        </w:rPr>
        <w:t>2. Организация учета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В целях организации учета сведения об Объектах, сдаваемых в аренду, их пользователях, владельцах подлежат включению в Реестр объектов муниципальной собственности Белоярского района, сдаваемых в аренду.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Белоярского района от 23.03.2009 N 14)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Реестр объектов муниципальной собственности, сдаваемых в аренду, подлежат включению следующие сведения: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полное наименование Объекта;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месторасположение (почтовый адрес) Объекта;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площадь Объекта;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целевое использование Объекта;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полное наименование с указанием организационно-правовой формы (фамилии, имени, отчества, паспортных данных) юридического (физического) лица, его юридический адрес, фактическое местонахождение (для направления корреспонденции) арендатора;</w:t>
      </w:r>
      <w:proofErr w:type="gramEnd"/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номер и дата заключения договора аренды;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срок договора аренды;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размер арендной платы.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О сдаваемых в аренду Объектах Комитет вносит соответствующие отметки в Реестр объектов муниципальной собственности.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Заявления юридических и физических лиц с предложениями заключить договор аренды на Объекты направляются в Комитет.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7"/>
      <w:bookmarkEnd w:id="6"/>
      <w:r>
        <w:rPr>
          <w:rFonts w:ascii="Calibri" w:hAnsi="Calibri" w:cs="Calibri"/>
        </w:rPr>
        <w:t>2.5. Заявление должно содержать следующие сведения: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полное наименование с указанием организационно-правовой формы (фамилии, имени, отчества, паспортных данных) юридического (физического) лица, его юридический адрес, фактическое местонахождение (для направления корреспонденции); предполагаемое целевое использование Объекта;</w:t>
      </w:r>
      <w:proofErr w:type="gramEnd"/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предполагаемое месторасположение Объекта, его площадь;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срок аренды.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1"/>
      <w:bookmarkEnd w:id="7"/>
      <w:r>
        <w:rPr>
          <w:rFonts w:ascii="Calibri" w:hAnsi="Calibri" w:cs="Calibri"/>
        </w:rPr>
        <w:t>2.6. К заявлению должны прилагаться документы, подтверждающие сведения о юридическом (физическом) лице: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копии регистрационных документов, учредительных документов (выписки из учредительных документов);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копии лицензий на право осуществления предполагаемого вида деятельности, если этот вид деятельности подлежит лицензированию в соответствии с законодательством РФ.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документов, выписки из них могут быть заверены нотариально, а также могут быть заверены Комитетом при предоставлении подлинников заверяемых документов.</w:t>
      </w:r>
    </w:p>
    <w:p w:rsidR="00C72675" w:rsidRDefault="00C7267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КонсультантПлюс: примечание.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C72675" w:rsidRDefault="00C7267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О результатах рассмотрения заявления Комитет сообщает юридическому или физическому лицу письменно в месячный срок со дня поступления заявления.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81"/>
      <w:bookmarkEnd w:id="8"/>
      <w:r>
        <w:rPr>
          <w:rFonts w:ascii="Calibri" w:hAnsi="Calibri" w:cs="Calibri"/>
        </w:rPr>
        <w:t>3. Порядок передачи Объектов в аренду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Выбор арендатора Объекта осуществляется путем проведения торгов (конкурса или аукциона) в соответствии с действующим законодательством Российской Федерации.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3.1 в ред. </w:t>
      </w:r>
      <w:hyperlink r:id="rId2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Белоярского района от 23.03.2009 N 14)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Заключение договора аренды Объекта путем проведения торгов осуществляется в порядке, установленном Положением о проведении торгов на право заключения договора аренды объектов, находящихся в собственности Белоярского района, утвержденным Главой Белоярского района.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Белоярского района от 23.03.2009 N 14)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Конкурс на право заключения договора аренды - способ определения арендатора, при котором договор аренды заключается с соискателем, предложившим наиболее выгодные предложения по условиям, представленным конкурсной комиссией.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Конкурсные условия устанавливаются исходя из интересов социально-экономического развития муниципального образования.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итогам конкурса заключается договор аренды, содержащий конкурсные условия. Невыполнение конкурсных условий является основанием для досрочного расторжения договора.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Аукцион - способ определения арендатора, при котором договор аренды заключается с соискателем, предложившим в ходе торгов наибольшую сумму годовой арендной платы за арендуемое имущество.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Исключен. - </w:t>
      </w:r>
      <w:hyperlink r:id="rId22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Думы Белоярского района от 23.03.2009 N 14.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93"/>
      <w:bookmarkEnd w:id="9"/>
      <w:r>
        <w:rPr>
          <w:rFonts w:ascii="Calibri" w:hAnsi="Calibri" w:cs="Calibri"/>
        </w:rPr>
        <w:t>4. Договор аренды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Основным документом, регламентирующим отношения по аренде Объектов, является договор аренды Объекта.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Договор аренды Объекта заключается путем составления единого письменного документа, подписанного сторонами.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Для заключения договора аренды Объекта юридическое (физическое) лицо представляет документы, указанные в </w:t>
      </w:r>
      <w:hyperlink w:anchor="Par67" w:history="1">
        <w:r>
          <w:rPr>
            <w:rFonts w:ascii="Calibri" w:hAnsi="Calibri" w:cs="Calibri"/>
            <w:color w:val="0000FF"/>
          </w:rPr>
          <w:t>пунктах 2.5</w:t>
        </w:r>
      </w:hyperlink>
      <w:r>
        <w:rPr>
          <w:rFonts w:ascii="Calibri" w:hAnsi="Calibri" w:cs="Calibri"/>
        </w:rPr>
        <w:t xml:space="preserve">, </w:t>
      </w:r>
      <w:hyperlink w:anchor="Par71" w:history="1">
        <w:r>
          <w:rPr>
            <w:rFonts w:ascii="Calibri" w:hAnsi="Calibri" w:cs="Calibri"/>
            <w:color w:val="0000FF"/>
          </w:rPr>
          <w:t>2.6</w:t>
        </w:r>
      </w:hyperlink>
      <w:r>
        <w:rPr>
          <w:rFonts w:ascii="Calibri" w:hAnsi="Calibri" w:cs="Calibri"/>
        </w:rPr>
        <w:t xml:space="preserve"> настоящего Положения, если они не были представлены ранее.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Договор аренды Объекта должен содержать следующие условия: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 сторонах, их юридические адреса, фактическое местонахождение (для направления корреспонденции);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предмет договора с указанием месторасположения Объекта (почтового адреса), его площади, сведений о земельном участке;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условия о приеме Объекта арендатором, в том числе о санитарно-техническом состоянии, в котором он находится на момент его фактической передачи;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целевое использование Объекта;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права и обязанности сторон;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распределение прав и обязанностей по текущему и капитальному ремонту Объекта, порядок коммунального обслуживания и эксплуатации Объекта;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размер, порядок и сроки внесения арендной платы;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ответственность сторон за неисполнение или ненадлежащее исполнение обязательств;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 основания досрочного расторжения договора;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 сроки возврата Объекта арендодателю;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права третьих лиц на Объект (право хозяйственного ведения, право оперативного управления, право залога и т.д.);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Белоярского района от 30.11.2011 N 205)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срок договора.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Думы Белоярского района от 30.11.2011 N 205)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Договор аренды Объекта подлежит государственной регистрации и считается заключенным с момента его государственной регистрации в случаях и порядке, установленном законодательством Российской Федерации.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Передача Объектов или их части в субаренду производится при наличии письменного согласия арендодателя.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Фактическая передача Объекта с его принадлежностями арендатору осуществляется после заключения договора аренды Объекта с участием всех сторон по договору с оформлением соответствующего передаточного акта.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В передаточном акте должны содержаться сведения о санитарно-техническом состоянии Объекта. Оценка санитарно-технического состояния Объекта производится сторонами на основании визуального осмотра.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18"/>
      <w:bookmarkEnd w:id="10"/>
      <w:r>
        <w:rPr>
          <w:rFonts w:ascii="Calibri" w:hAnsi="Calibri" w:cs="Calibri"/>
        </w:rPr>
        <w:t>5. Арендная плата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Арендная плата может быть установлена в договоре аренды как в отношении всего арендуемого имущества в целом, так и применительно к каждой из его составных частей.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За пользование Объектом, предоставляемым в аренду, арендатор уплачивает арендную плату.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Порядок расчета арендной платы за аренду муниципального имущества устанавливается Главой Белоярского района. Размер арендной платы устанавливается в договоре аренды Объекта в соответствии с указанным порядком.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Белоярского района от 23.03.2009 N 14)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Проведение зачета средств, затраченных арендатором на капитальный ремонт и иные неотделимые улучшения арендуемых объектов нежилого фонда, в счет арендной платы осуществляется в порядке, установленном Главой Белоярского района.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Белоярского района от 23.03.2009 N 14)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 Утратил силу. - </w:t>
      </w:r>
      <w:hyperlink r:id="rId27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Думы Белоярского района от 30.11.2011 N 205.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В случае аренды объектов недвижимого имущества порядок уплаты и размер коммунальных платежей устанавливается в договоре на оказание коммунальных услуг со специализированными организациями муниципального образования. Арендатор обязан направить специализированным организациям муниципального образования предложение о заключении договора на оказание коммунальных услуг. Договор на оказание коммунальных услуг заключается путем составления единого документа, подписанного арендатором и специализированной организацией муниципального образования.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29"/>
      <w:bookmarkEnd w:id="11"/>
      <w:r>
        <w:rPr>
          <w:rFonts w:ascii="Calibri" w:hAnsi="Calibri" w:cs="Calibri"/>
        </w:rPr>
        <w:t>6. Контроль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Комитет осуществляет контроль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>: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использованием сданного в аренду Объекта по назначению;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своевременностью и полнотой поступления средств от аренды Объекта в бюджет муниципального образования;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выполнением иных условий договора аренды Объекта;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вносит Главе муниципального образования предложения по формированию состава Объектов, подлежащих сдаче в аренду.</w:t>
      </w: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2675" w:rsidRDefault="00C72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2675" w:rsidRDefault="00C7267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D4204" w:rsidRDefault="004D4204">
      <w:bookmarkStart w:id="12" w:name="_GoBack"/>
      <w:bookmarkEnd w:id="12"/>
    </w:p>
    <w:sectPr w:rsidR="004D4204" w:rsidSect="0094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75"/>
    <w:rsid w:val="004D4204"/>
    <w:rsid w:val="00C7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621B864A4D3C9AB4F97CB249274966E2F1A30546A3B72A15DA81F8D327047FB92D44154679FDE2D8J5F" TargetMode="External"/><Relationship Id="rId13" Type="http://schemas.openxmlformats.org/officeDocument/2006/relationships/hyperlink" Target="consultantplus://offline/ref=18621B864A4D3C9AB4F97CB249274966E2F1A30042ABB72A15DA81F8D327047FB92D44154679FDE4D8J1F" TargetMode="External"/><Relationship Id="rId18" Type="http://schemas.openxmlformats.org/officeDocument/2006/relationships/hyperlink" Target="consultantplus://offline/ref=18621B864A4D3C9AB4F962BF5F4B1E69E5FDFA0A47A3B5794D85DAA5842E0E28FE621D570274FAE1844EC5D9J1F" TargetMode="External"/><Relationship Id="rId26" Type="http://schemas.openxmlformats.org/officeDocument/2006/relationships/hyperlink" Target="consultantplus://offline/ref=18621B864A4D3C9AB4F962BF5F4B1E69E5FDFA0A47A3B5794D85DAA5842E0E28FE621D570274FAE1844EC5D9J1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621B864A4D3C9AB4F962BF5F4B1E69E5FDFA0A47A3B5794D85DAA5842E0E28FE621D570274FAE1844EC5D9J1F" TargetMode="External"/><Relationship Id="rId7" Type="http://schemas.openxmlformats.org/officeDocument/2006/relationships/hyperlink" Target="consultantplus://offline/ref=18621B864A4D3C9AB4F962BF5F4B1E69E5FDFA0A44AFB57F4085DAA5842E0E28FE621D570274FAE1844EC5D9J2F" TargetMode="External"/><Relationship Id="rId12" Type="http://schemas.openxmlformats.org/officeDocument/2006/relationships/hyperlink" Target="consultantplus://offline/ref=18621B864A4D3C9AB4F962BF5F4B1E69E5FDFA0A44AFB57F4085DAA5842E0E28FE621D570274FAE1844EC5D9J2F" TargetMode="External"/><Relationship Id="rId17" Type="http://schemas.openxmlformats.org/officeDocument/2006/relationships/hyperlink" Target="consultantplus://offline/ref=18621B864A4D3C9AB4F962BF5F4B1E69E5FDFA0A47A3B5794D85DAA5842E0E28FE621D570274FAE1844EC5D9J1F" TargetMode="External"/><Relationship Id="rId25" Type="http://schemas.openxmlformats.org/officeDocument/2006/relationships/hyperlink" Target="consultantplus://offline/ref=18621B864A4D3C9AB4F962BF5F4B1E69E5FDFA0A47A3B5794D85DAA5842E0E28FE621D570274FAE1844EC5D9J1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621B864A4D3C9AB4F962BF5F4B1E69E5FDFA0A47A3B5794D85DAA5842E0E28FE621D570274FAE1844EC5D9J1F" TargetMode="External"/><Relationship Id="rId20" Type="http://schemas.openxmlformats.org/officeDocument/2006/relationships/hyperlink" Target="consultantplus://offline/ref=18621B864A4D3C9AB4F962BF5F4B1E69E5FDFA0A47A3B5794D85DAA5842E0E28FE621D570274FAE1844EC5D9J0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621B864A4D3C9AB4F962BF5F4B1E69E5FDFA0A47A3B5794D85DAA5842E0E28FE621D570274FAE1844EC5D9J2F" TargetMode="External"/><Relationship Id="rId11" Type="http://schemas.openxmlformats.org/officeDocument/2006/relationships/hyperlink" Target="consultantplus://offline/ref=18621B864A4D3C9AB4F962BF5F4B1E69E5FDFA0A47A3B5794D85DAA5842E0E28FE621D570274FAE1844EC5D9J2F" TargetMode="External"/><Relationship Id="rId24" Type="http://schemas.openxmlformats.org/officeDocument/2006/relationships/hyperlink" Target="consultantplus://offline/ref=18621B864A4D3C9AB4F962BF5F4B1E69E5FDFA0A44AFB57F4085DAA5842E0E28FE621D570274FAE1844EC5D9JF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8621B864A4D3C9AB4F962BF5F4B1E69E5FDFA0A47A3B5794D85DAA5842E0E28FE621D570274FAE1844EC5D9J1F" TargetMode="External"/><Relationship Id="rId23" Type="http://schemas.openxmlformats.org/officeDocument/2006/relationships/hyperlink" Target="consultantplus://offline/ref=18621B864A4D3C9AB4F962BF5F4B1E69E5FDFA0A44AFB57F4085DAA5842E0E28FE621D570274FAE1844EC5D9J1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8621B864A4D3C9AB4F962BF5F4B1E69E5FDFA0A47A3B5794D85DAA5842E0E28FE621D570274FAE1844EC5D9J1F" TargetMode="External"/><Relationship Id="rId19" Type="http://schemas.openxmlformats.org/officeDocument/2006/relationships/hyperlink" Target="consultantplus://offline/ref=18621B864A4D3C9AB4F962BF5F4B1E69E5FDFA0A47A3B5794D85DAA5842E0E28FE621D570274FAE1844EC5D9J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621B864A4D3C9AB4F962BF5F4B1E69E5FDFA0A42AABC7A4D8E87AF8C77022AF96D4240053DF6E0844EC594D6J6F" TargetMode="External"/><Relationship Id="rId14" Type="http://schemas.openxmlformats.org/officeDocument/2006/relationships/hyperlink" Target="consultantplus://offline/ref=18621B864A4D3C9AB4F962BF5F4B1E69E5FDFA0A42AABC7A4D8E87AF8C77022AF96D4240053DF6E0844EC594D6J6F" TargetMode="External"/><Relationship Id="rId22" Type="http://schemas.openxmlformats.org/officeDocument/2006/relationships/hyperlink" Target="consultantplus://offline/ref=18621B864A4D3C9AB4F962BF5F4B1E69E5FDFA0A47A3B5794D85DAA5842E0E28FE621D570274FAE1844EC5D9JEF" TargetMode="External"/><Relationship Id="rId27" Type="http://schemas.openxmlformats.org/officeDocument/2006/relationships/hyperlink" Target="consultantplus://offline/ref=18621B864A4D3C9AB4F962BF5F4B1E69E5FDFA0A44AFB57F4085DAA5842E0E28FE621D570274FAE1844EC4D9J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Сиунова Ольга Владимировна</dc:creator>
  <cp:lastModifiedBy>Сиунова Ольга Владимировна</cp:lastModifiedBy>
  <cp:revision>1</cp:revision>
  <dcterms:created xsi:type="dcterms:W3CDTF">2015-05-15T05:09:00Z</dcterms:created>
  <dcterms:modified xsi:type="dcterms:W3CDTF">2015-05-15T05:09:00Z</dcterms:modified>
</cp:coreProperties>
</file>